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E3" w:rsidRDefault="00C43CE3" w:rsidP="00870B37">
      <w:pPr>
        <w:spacing w:line="276" w:lineRule="auto"/>
        <w:rPr>
          <w:rFonts w:cs="Tahoma"/>
          <w:sz w:val="28"/>
          <w:szCs w:val="28"/>
        </w:rPr>
      </w:pPr>
    </w:p>
    <w:p w:rsidR="00C92B82" w:rsidRDefault="00C92B82" w:rsidP="00870B37">
      <w:pPr>
        <w:spacing w:line="276" w:lineRule="auto"/>
        <w:rPr>
          <w:rFonts w:cs="Tahoma"/>
          <w:sz w:val="28"/>
          <w:szCs w:val="28"/>
        </w:rPr>
      </w:pPr>
    </w:p>
    <w:p w:rsidR="00C43CE3" w:rsidRDefault="00C43CE3" w:rsidP="00870B37">
      <w:pPr>
        <w:spacing w:line="276" w:lineRule="auto"/>
        <w:rPr>
          <w:rFonts w:cs="Tahoma"/>
          <w:sz w:val="28"/>
          <w:szCs w:val="28"/>
        </w:rPr>
      </w:pPr>
    </w:p>
    <w:p w:rsidR="00C43CE3" w:rsidRDefault="00C43CE3" w:rsidP="00870B37">
      <w:pPr>
        <w:spacing w:line="276" w:lineRule="auto"/>
        <w:rPr>
          <w:rFonts w:cs="Tahoma"/>
          <w:sz w:val="28"/>
          <w:szCs w:val="28"/>
        </w:rPr>
      </w:pPr>
    </w:p>
    <w:p w:rsidR="002D7B18" w:rsidRDefault="002D7B18" w:rsidP="002D7B18">
      <w:pPr>
        <w:pStyle w:val="a3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2D7B18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698.25pt">
            <v:imagedata r:id="rId6" o:title="Scan_0002"/>
          </v:shape>
        </w:pict>
      </w:r>
      <w:bookmarkStart w:id="0" w:name="_GoBack"/>
      <w:bookmarkEnd w:id="0"/>
    </w:p>
    <w:p w:rsidR="002D7B18" w:rsidRDefault="002D7B18" w:rsidP="00EC153C">
      <w:pPr>
        <w:pStyle w:val="a3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2D7B18" w:rsidRDefault="002D7B18" w:rsidP="00EC153C">
      <w:pPr>
        <w:pStyle w:val="a3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C43CE3" w:rsidRPr="002940F8" w:rsidRDefault="00C43CE3" w:rsidP="00EC153C">
      <w:pPr>
        <w:jc w:val="center"/>
        <w:rPr>
          <w:b/>
          <w:sz w:val="28"/>
          <w:szCs w:val="28"/>
        </w:rPr>
      </w:pPr>
      <w:r w:rsidRPr="002940F8">
        <w:rPr>
          <w:b/>
          <w:sz w:val="28"/>
          <w:szCs w:val="28"/>
        </w:rPr>
        <w:t>2 . Формы и порядок проведения промежуточной аттестации.</w:t>
      </w:r>
    </w:p>
    <w:p w:rsidR="00C43CE3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98768D">
        <w:rPr>
          <w:rFonts w:ascii="Times New Roman" w:hAnsi="Times New Roman"/>
          <w:sz w:val="28"/>
          <w:szCs w:val="28"/>
        </w:rPr>
        <w:t>Промежуточная аттестация определяет успешность развития учащегося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68D">
        <w:rPr>
          <w:rFonts w:ascii="Times New Roman" w:hAnsi="Times New Roman"/>
          <w:sz w:val="28"/>
          <w:szCs w:val="28"/>
        </w:rPr>
        <w:t>и усвоение им образовательной программы на определенном этапе обучения, оценивает результаты учебной деятельности обучающихся по окончании четвертей и/или полугодий учебного года, при этом во втором полугодии – по каждому учебному предмету. Оценка за четверть выводится по всем дисциплинам.</w:t>
      </w:r>
    </w:p>
    <w:p w:rsidR="00C43CE3" w:rsidRDefault="00C43CE3" w:rsidP="00EC153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2.2. Промежуточная аттестация проводится по всем видам программ дополнительного образования (кроме выпускного класса).</w:t>
      </w:r>
      <w:r w:rsidRPr="00121F6D">
        <w:rPr>
          <w:sz w:val="28"/>
          <w:szCs w:val="28"/>
          <w:lang w:eastAsia="ru-RU"/>
        </w:rPr>
        <w:t xml:space="preserve"> </w:t>
      </w:r>
    </w:p>
    <w:p w:rsidR="00C43CE3" w:rsidRPr="00334378" w:rsidRDefault="00C43CE3" w:rsidP="00EC153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334378">
        <w:rPr>
          <w:sz w:val="28"/>
          <w:szCs w:val="28"/>
          <w:lang w:eastAsia="ru-RU"/>
        </w:rPr>
        <w:t>Основными формами промежуточной аттестации являются:</w:t>
      </w:r>
    </w:p>
    <w:p w:rsidR="00C43CE3" w:rsidRPr="00334378" w:rsidRDefault="00C43CE3" w:rsidP="00EC153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академический концерт, </w:t>
      </w:r>
      <w:r w:rsidRPr="00334378">
        <w:rPr>
          <w:rFonts w:ascii="Times New Roman" w:hAnsi="Times New Roman" w:cs="Times New Roman"/>
          <w:sz w:val="28"/>
          <w:szCs w:val="28"/>
          <w:lang w:eastAsia="ru-RU"/>
        </w:rPr>
        <w:t xml:space="preserve">переводной экзамен, </w:t>
      </w:r>
    </w:p>
    <w:p w:rsidR="00C43CE3" w:rsidRPr="00334378" w:rsidRDefault="00C43CE3" w:rsidP="00EC153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378">
        <w:rPr>
          <w:rFonts w:ascii="Times New Roman" w:hAnsi="Times New Roman" w:cs="Times New Roman"/>
          <w:sz w:val="28"/>
          <w:szCs w:val="28"/>
          <w:lang w:eastAsia="ru-RU"/>
        </w:rPr>
        <w:t xml:space="preserve">зачет (дифференцированный, недифференцированный), </w:t>
      </w:r>
    </w:p>
    <w:p w:rsidR="00C43CE3" w:rsidRDefault="00C43CE3" w:rsidP="00EC153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378">
        <w:rPr>
          <w:rFonts w:ascii="Times New Roman" w:hAnsi="Times New Roman" w:cs="Times New Roman"/>
          <w:sz w:val="28"/>
          <w:szCs w:val="28"/>
          <w:lang w:eastAsia="ru-RU"/>
        </w:rPr>
        <w:t>контрольный урок.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121F6D">
        <w:rPr>
          <w:rFonts w:ascii="Times New Roman" w:hAnsi="Times New Roman"/>
          <w:sz w:val="28"/>
          <w:szCs w:val="28"/>
        </w:rPr>
        <w:t xml:space="preserve">Промежуточная  аттестация  обучающихся  может  </w:t>
      </w:r>
      <w:proofErr w:type="gramStart"/>
      <w:r w:rsidRPr="00121F6D">
        <w:rPr>
          <w:rFonts w:ascii="Times New Roman" w:hAnsi="Times New Roman"/>
          <w:sz w:val="28"/>
          <w:szCs w:val="28"/>
        </w:rPr>
        <w:t>прово</w:t>
      </w:r>
      <w:r>
        <w:rPr>
          <w:rFonts w:ascii="Times New Roman" w:hAnsi="Times New Roman"/>
          <w:sz w:val="28"/>
          <w:szCs w:val="28"/>
        </w:rPr>
        <w:t>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 письменно  и  устно  по следующим направлениям</w:t>
      </w:r>
      <w:r w:rsidRPr="00121F6D">
        <w:rPr>
          <w:rFonts w:ascii="Times New Roman" w:hAnsi="Times New Roman"/>
          <w:sz w:val="28"/>
          <w:szCs w:val="28"/>
        </w:rPr>
        <w:t>: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- теоретическом:  сольфеджио,  муз</w:t>
      </w:r>
      <w:proofErr w:type="gramStart"/>
      <w:r w:rsidRPr="00121F6D">
        <w:rPr>
          <w:rFonts w:ascii="Times New Roman" w:hAnsi="Times New Roman"/>
          <w:sz w:val="28"/>
          <w:szCs w:val="28"/>
        </w:rPr>
        <w:t>.</w:t>
      </w:r>
      <w:proofErr w:type="gramEnd"/>
      <w:r w:rsidRPr="00121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1F6D">
        <w:rPr>
          <w:rFonts w:ascii="Times New Roman" w:hAnsi="Times New Roman"/>
          <w:sz w:val="28"/>
          <w:szCs w:val="28"/>
        </w:rPr>
        <w:t>л</w:t>
      </w:r>
      <w:proofErr w:type="gramEnd"/>
      <w:r w:rsidRPr="00121F6D">
        <w:rPr>
          <w:rFonts w:ascii="Times New Roman" w:hAnsi="Times New Roman"/>
          <w:sz w:val="28"/>
          <w:szCs w:val="28"/>
        </w:rPr>
        <w:t>итература;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-  изобразительного  искусства: беседы по искусству;</w:t>
      </w:r>
    </w:p>
    <w:p w:rsidR="00C43CE3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хореографическом</w:t>
      </w:r>
      <w:proofErr w:type="gramEnd"/>
      <w:r>
        <w:rPr>
          <w:rFonts w:ascii="Times New Roman" w:hAnsi="Times New Roman"/>
          <w:sz w:val="28"/>
          <w:szCs w:val="28"/>
        </w:rPr>
        <w:t xml:space="preserve">: слушание </w:t>
      </w:r>
      <w:r w:rsidRPr="00121F6D">
        <w:rPr>
          <w:rFonts w:ascii="Times New Roman" w:hAnsi="Times New Roman"/>
          <w:sz w:val="28"/>
          <w:szCs w:val="28"/>
        </w:rPr>
        <w:t>музыки</w:t>
      </w:r>
      <w:r w:rsidRPr="004D6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21F6D">
        <w:rPr>
          <w:rFonts w:ascii="Times New Roman" w:hAnsi="Times New Roman"/>
          <w:sz w:val="28"/>
          <w:szCs w:val="28"/>
        </w:rPr>
        <w:t>музыкальная  грамота</w:t>
      </w:r>
      <w:r>
        <w:rPr>
          <w:rFonts w:ascii="Times New Roman" w:hAnsi="Times New Roman"/>
          <w:sz w:val="28"/>
          <w:szCs w:val="28"/>
        </w:rPr>
        <w:t>)</w:t>
      </w:r>
      <w:r w:rsidRPr="00121F6D">
        <w:rPr>
          <w:rFonts w:ascii="Times New Roman" w:hAnsi="Times New Roman"/>
          <w:sz w:val="28"/>
          <w:szCs w:val="28"/>
        </w:rPr>
        <w:t>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121F6D">
        <w:rPr>
          <w:rFonts w:ascii="Times New Roman" w:hAnsi="Times New Roman"/>
          <w:sz w:val="28"/>
          <w:szCs w:val="28"/>
        </w:rPr>
        <w:t>При проведении промежуточной аттестации в устной форме  обучающийся отвечает на теоретические вопросы, а также тесты, блицы,  пишет музыкальный диктант, анализирует форму заданного муз</w:t>
      </w:r>
      <w:proofErr w:type="gramStart"/>
      <w:r w:rsidRPr="00121F6D">
        <w:rPr>
          <w:rFonts w:ascii="Times New Roman" w:hAnsi="Times New Roman"/>
          <w:sz w:val="28"/>
          <w:szCs w:val="28"/>
        </w:rPr>
        <w:t>.</w:t>
      </w:r>
      <w:proofErr w:type="gramEnd"/>
      <w:r w:rsidRPr="00121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1F6D">
        <w:rPr>
          <w:rFonts w:ascii="Times New Roman" w:hAnsi="Times New Roman"/>
          <w:sz w:val="28"/>
          <w:szCs w:val="28"/>
        </w:rPr>
        <w:t>п</w:t>
      </w:r>
      <w:proofErr w:type="gramEnd"/>
      <w:r w:rsidRPr="00121F6D">
        <w:rPr>
          <w:rFonts w:ascii="Times New Roman" w:hAnsi="Times New Roman"/>
          <w:sz w:val="28"/>
          <w:szCs w:val="28"/>
        </w:rPr>
        <w:t>роизведения,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сольфеджирует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21F6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ройденные </w:t>
      </w:r>
      <w:r w:rsidRPr="00121F6D">
        <w:rPr>
          <w:rFonts w:ascii="Times New Roman" w:hAnsi="Times New Roman"/>
          <w:sz w:val="28"/>
          <w:szCs w:val="28"/>
        </w:rPr>
        <w:t>номера</w:t>
      </w:r>
      <w:r>
        <w:rPr>
          <w:rFonts w:ascii="Times New Roman" w:hAnsi="Times New Roman"/>
          <w:sz w:val="28"/>
          <w:szCs w:val="28"/>
        </w:rPr>
        <w:t xml:space="preserve"> сольфеджио, </w:t>
      </w:r>
      <w:r w:rsidRPr="00121F6D">
        <w:rPr>
          <w:rFonts w:ascii="Times New Roman" w:hAnsi="Times New Roman"/>
          <w:sz w:val="28"/>
          <w:szCs w:val="28"/>
        </w:rPr>
        <w:t>выполняет  творческое задание, определяет на слух и т.д.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121F6D">
        <w:rPr>
          <w:rFonts w:ascii="Times New Roman" w:hAnsi="Times New Roman"/>
          <w:sz w:val="28"/>
          <w:szCs w:val="28"/>
        </w:rPr>
        <w:t>. Промежуточная</w:t>
      </w:r>
      <w:r>
        <w:rPr>
          <w:rFonts w:ascii="Times New Roman" w:hAnsi="Times New Roman"/>
          <w:sz w:val="28"/>
          <w:szCs w:val="28"/>
        </w:rPr>
        <w:t xml:space="preserve"> аттестация </w:t>
      </w:r>
      <w:r w:rsidRPr="00121F6D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направлении</w:t>
      </w:r>
      <w:r w:rsidRPr="00121F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«Музыкальное исполнительство»</w:t>
      </w:r>
      <w:r w:rsidRPr="00121F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проводится </w:t>
      </w:r>
      <w:r w:rsidRPr="00121F6D">
        <w:rPr>
          <w:rFonts w:ascii="Times New Roman" w:hAnsi="Times New Roman"/>
          <w:sz w:val="28"/>
          <w:szCs w:val="28"/>
        </w:rPr>
        <w:t>в форме</w:t>
      </w:r>
      <w:r>
        <w:rPr>
          <w:rFonts w:ascii="Times New Roman" w:hAnsi="Times New Roman"/>
          <w:sz w:val="28"/>
          <w:szCs w:val="28"/>
        </w:rPr>
        <w:t xml:space="preserve"> концерта - и</w:t>
      </w:r>
      <w:r w:rsidRPr="00121F6D">
        <w:rPr>
          <w:rFonts w:ascii="Times New Roman" w:hAnsi="Times New Roman"/>
          <w:sz w:val="28"/>
          <w:szCs w:val="28"/>
        </w:rPr>
        <w:t>сполнени</w:t>
      </w:r>
      <w:r>
        <w:rPr>
          <w:rFonts w:ascii="Times New Roman" w:hAnsi="Times New Roman"/>
          <w:sz w:val="28"/>
          <w:szCs w:val="28"/>
        </w:rPr>
        <w:t>я</w:t>
      </w:r>
      <w:r w:rsidRPr="00121F6D">
        <w:rPr>
          <w:rFonts w:ascii="Times New Roman" w:hAnsi="Times New Roman"/>
          <w:sz w:val="28"/>
          <w:szCs w:val="28"/>
        </w:rPr>
        <w:t xml:space="preserve"> примерных  программ для перевода в следующий класс, </w:t>
      </w:r>
      <w:proofErr w:type="gramStart"/>
      <w:r w:rsidRPr="00121F6D">
        <w:rPr>
          <w:rFonts w:ascii="Times New Roman" w:hAnsi="Times New Roman"/>
          <w:sz w:val="28"/>
          <w:szCs w:val="28"/>
        </w:rPr>
        <w:t>согласно требований</w:t>
      </w:r>
      <w:proofErr w:type="gramEnd"/>
      <w:r w:rsidRPr="00121F6D">
        <w:rPr>
          <w:rFonts w:ascii="Times New Roman" w:hAnsi="Times New Roman"/>
          <w:sz w:val="28"/>
          <w:szCs w:val="28"/>
        </w:rPr>
        <w:t xml:space="preserve">  образовательных программ по музыкальному инструменту и вариативных  подходов к развитию и возможностям учащихся.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121F6D">
        <w:rPr>
          <w:rFonts w:ascii="Times New Roman" w:hAnsi="Times New Roman"/>
          <w:sz w:val="28"/>
          <w:szCs w:val="28"/>
        </w:rPr>
        <w:t xml:space="preserve">. Промежуточная аттестация по </w:t>
      </w:r>
      <w:r>
        <w:rPr>
          <w:rFonts w:ascii="Times New Roman" w:hAnsi="Times New Roman"/>
          <w:sz w:val="28"/>
          <w:szCs w:val="28"/>
        </w:rPr>
        <w:t xml:space="preserve">сольному пению </w:t>
      </w:r>
      <w:r w:rsidRPr="00121F6D">
        <w:rPr>
          <w:rFonts w:ascii="Times New Roman" w:hAnsi="Times New Roman"/>
          <w:sz w:val="28"/>
          <w:szCs w:val="28"/>
        </w:rPr>
        <w:t>проводится в  форме</w:t>
      </w:r>
      <w:r>
        <w:rPr>
          <w:rFonts w:ascii="Times New Roman" w:hAnsi="Times New Roman"/>
          <w:sz w:val="28"/>
          <w:szCs w:val="28"/>
        </w:rPr>
        <w:t xml:space="preserve"> исполнения </w:t>
      </w:r>
      <w:r w:rsidRPr="00121F6D">
        <w:rPr>
          <w:rFonts w:ascii="Times New Roman" w:hAnsi="Times New Roman"/>
          <w:sz w:val="28"/>
          <w:szCs w:val="28"/>
        </w:rPr>
        <w:t>2 вокальных произведений</w:t>
      </w:r>
      <w:r>
        <w:rPr>
          <w:rFonts w:ascii="Times New Roman" w:hAnsi="Times New Roman"/>
          <w:sz w:val="28"/>
          <w:szCs w:val="28"/>
        </w:rPr>
        <w:t xml:space="preserve"> согласно требованиям </w:t>
      </w:r>
      <w:r w:rsidRPr="00121F6D">
        <w:rPr>
          <w:rFonts w:ascii="Times New Roman" w:hAnsi="Times New Roman"/>
          <w:sz w:val="28"/>
          <w:szCs w:val="28"/>
        </w:rPr>
        <w:t xml:space="preserve">  образовательной программы.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121F6D">
        <w:rPr>
          <w:rFonts w:ascii="Times New Roman" w:hAnsi="Times New Roman"/>
          <w:sz w:val="28"/>
          <w:szCs w:val="28"/>
        </w:rPr>
        <w:t xml:space="preserve">. Промежуточная аттестация для перевода в следующий класс на хореографическом отделе проходит в форме просмотра </w:t>
      </w:r>
      <w:proofErr w:type="gramStart"/>
      <w:r w:rsidRPr="00121F6D">
        <w:rPr>
          <w:rFonts w:ascii="Times New Roman" w:hAnsi="Times New Roman"/>
          <w:sz w:val="28"/>
          <w:szCs w:val="28"/>
        </w:rPr>
        <w:t>класс-концерта</w:t>
      </w:r>
      <w:proofErr w:type="gramEnd"/>
      <w:r w:rsidRPr="00121F6D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 xml:space="preserve">хореографических постановок </w:t>
      </w:r>
      <w:r w:rsidRPr="00121F6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танцевальных </w:t>
      </w:r>
      <w:r w:rsidRPr="00121F6D">
        <w:rPr>
          <w:rFonts w:ascii="Times New Roman" w:hAnsi="Times New Roman"/>
          <w:sz w:val="28"/>
          <w:szCs w:val="28"/>
        </w:rPr>
        <w:t>этюдов, согласно  требованию образовательных программ.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121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F6D">
        <w:rPr>
          <w:rFonts w:ascii="Times New Roman" w:hAnsi="Times New Roman"/>
          <w:sz w:val="28"/>
          <w:szCs w:val="28"/>
        </w:rPr>
        <w:t xml:space="preserve">Промежуточная аттестация на отделе изобразительного </w:t>
      </w:r>
      <w:r>
        <w:rPr>
          <w:rFonts w:ascii="Times New Roman" w:hAnsi="Times New Roman"/>
          <w:sz w:val="28"/>
          <w:szCs w:val="28"/>
        </w:rPr>
        <w:t xml:space="preserve">искусства  проходит </w:t>
      </w:r>
      <w:r w:rsidRPr="00121F6D">
        <w:rPr>
          <w:rFonts w:ascii="Times New Roman" w:hAnsi="Times New Roman"/>
          <w:sz w:val="28"/>
          <w:szCs w:val="28"/>
        </w:rPr>
        <w:t>в форме просмотров и обсуждений работ учащихся, согласно  требованию образовательных программ.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F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121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21F6D">
        <w:rPr>
          <w:rFonts w:ascii="Times New Roman" w:hAnsi="Times New Roman"/>
          <w:sz w:val="28"/>
          <w:szCs w:val="28"/>
        </w:rPr>
        <w:t xml:space="preserve">Итоговая отметка выставляется в переводных классах на основе среднего арифметического между годовой отметкой и отметкой полученной  </w:t>
      </w:r>
      <w:r>
        <w:rPr>
          <w:rFonts w:ascii="Times New Roman" w:hAnsi="Times New Roman"/>
          <w:sz w:val="28"/>
          <w:szCs w:val="28"/>
        </w:rPr>
        <w:t xml:space="preserve">обучающимся </w:t>
      </w:r>
      <w:r w:rsidRPr="00121F6D">
        <w:rPr>
          <w:rFonts w:ascii="Times New Roman" w:hAnsi="Times New Roman"/>
          <w:sz w:val="28"/>
          <w:szCs w:val="28"/>
        </w:rPr>
        <w:t>по результатам</w:t>
      </w:r>
      <w:r>
        <w:rPr>
          <w:rFonts w:ascii="Times New Roman" w:hAnsi="Times New Roman"/>
          <w:sz w:val="28"/>
          <w:szCs w:val="28"/>
        </w:rPr>
        <w:t xml:space="preserve"> промежуточной аттестации.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21F6D">
        <w:rPr>
          <w:rFonts w:ascii="Times New Roman" w:hAnsi="Times New Roman"/>
          <w:sz w:val="28"/>
          <w:szCs w:val="28"/>
        </w:rPr>
        <w:t xml:space="preserve">Положительная  </w:t>
      </w:r>
      <w:r w:rsidRPr="00121F6D">
        <w:rPr>
          <w:rFonts w:ascii="Times New Roman" w:hAnsi="Times New Roman"/>
          <w:sz w:val="28"/>
          <w:szCs w:val="28"/>
        </w:rPr>
        <w:lastRenderedPageBreak/>
        <w:t>итоговая отметка не может быть выставлена при получении неудовлетворительной отметки по результатам промежуточной аттестации.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Pr="00121F6D">
        <w:rPr>
          <w:rFonts w:ascii="Times New Roman" w:hAnsi="Times New Roman"/>
          <w:sz w:val="28"/>
          <w:szCs w:val="28"/>
        </w:rPr>
        <w:t>. На основании решения педагогического совета могут быть</w:t>
      </w:r>
      <w:r>
        <w:rPr>
          <w:rFonts w:ascii="Times New Roman" w:hAnsi="Times New Roman"/>
          <w:sz w:val="28"/>
          <w:szCs w:val="28"/>
        </w:rPr>
        <w:t xml:space="preserve"> освобождены </w:t>
      </w:r>
      <w:r w:rsidRPr="00121F6D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промежуточной </w:t>
      </w:r>
      <w:r w:rsidRPr="00121F6D">
        <w:rPr>
          <w:rFonts w:ascii="Times New Roman" w:hAnsi="Times New Roman"/>
          <w:sz w:val="28"/>
          <w:szCs w:val="28"/>
        </w:rPr>
        <w:t>аттестации учащиеся</w:t>
      </w:r>
      <w:r>
        <w:rPr>
          <w:rFonts w:ascii="Times New Roman" w:hAnsi="Times New Roman"/>
          <w:sz w:val="28"/>
          <w:szCs w:val="28"/>
        </w:rPr>
        <w:t>,</w:t>
      </w:r>
      <w:r w:rsidRPr="00121F6D">
        <w:rPr>
          <w:rFonts w:ascii="Times New Roman" w:hAnsi="Times New Roman"/>
          <w:sz w:val="28"/>
          <w:szCs w:val="28"/>
        </w:rPr>
        <w:t xml:space="preserve"> участвующие в </w:t>
      </w:r>
      <w:r>
        <w:rPr>
          <w:rFonts w:ascii="Times New Roman" w:hAnsi="Times New Roman"/>
          <w:sz w:val="28"/>
          <w:szCs w:val="28"/>
        </w:rPr>
        <w:t>краевых, всероссийских и международных</w:t>
      </w:r>
      <w:r w:rsidRPr="00121F6D">
        <w:rPr>
          <w:rFonts w:ascii="Times New Roman" w:hAnsi="Times New Roman"/>
          <w:sz w:val="28"/>
          <w:szCs w:val="28"/>
        </w:rPr>
        <w:t xml:space="preserve"> конкурсах</w:t>
      </w:r>
      <w:r>
        <w:rPr>
          <w:rFonts w:ascii="Times New Roman" w:hAnsi="Times New Roman"/>
          <w:sz w:val="28"/>
          <w:szCs w:val="28"/>
        </w:rPr>
        <w:t>,</w:t>
      </w:r>
      <w:r w:rsidRPr="00121F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являющихся победителями или призерами данных мероприятий.</w:t>
      </w:r>
      <w:r w:rsidRPr="00121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1F6D">
        <w:rPr>
          <w:rFonts w:ascii="Times New Roman" w:hAnsi="Times New Roman"/>
          <w:sz w:val="28"/>
          <w:szCs w:val="28"/>
        </w:rPr>
        <w:t>В особых случаях  обучающиеся могут быть освобождены от промежуточной аттестации:</w:t>
      </w:r>
      <w:proofErr w:type="gramEnd"/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21F6D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состоянию </w:t>
      </w:r>
      <w:r w:rsidRPr="00121F6D">
        <w:rPr>
          <w:rFonts w:ascii="Times New Roman" w:hAnsi="Times New Roman"/>
          <w:sz w:val="28"/>
          <w:szCs w:val="28"/>
        </w:rPr>
        <w:t>здоровья;</w:t>
      </w:r>
    </w:p>
    <w:p w:rsidR="00C43CE3" w:rsidRPr="00121F6D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связи с пребыванием </w:t>
      </w:r>
      <w:r w:rsidRPr="00121F6D">
        <w:rPr>
          <w:rFonts w:ascii="Times New Roman" w:hAnsi="Times New Roman"/>
          <w:sz w:val="28"/>
          <w:szCs w:val="28"/>
        </w:rPr>
        <w:t>в оздоровительных образовательных  учреждениях санаторного типа для детей, нуждающихся в длительном  лечении.</w:t>
      </w:r>
    </w:p>
    <w:p w:rsidR="00C43CE3" w:rsidRPr="004A324E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4E">
        <w:rPr>
          <w:rFonts w:ascii="Times New Roman" w:hAnsi="Times New Roman"/>
          <w:sz w:val="28"/>
          <w:szCs w:val="28"/>
        </w:rPr>
        <w:t>2.11. Список освобожденных от промежуточной аттестации  обучающихся утверждается приказом директора Детской школы искусств.</w:t>
      </w:r>
    </w:p>
    <w:p w:rsidR="00C43CE3" w:rsidRPr="004A324E" w:rsidRDefault="00C43CE3" w:rsidP="00EC153C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4E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4A324E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A324E">
        <w:rPr>
          <w:rFonts w:ascii="Times New Roman" w:hAnsi="Times New Roman"/>
          <w:sz w:val="28"/>
          <w:szCs w:val="28"/>
        </w:rPr>
        <w:t>, имеющие неудовлетворительную годовую оценку  по учебному предмету, обязаны пройти промежуточную аттестацию по  данному предмету. Сроки устанавливаются решением педсовета.</w:t>
      </w:r>
    </w:p>
    <w:p w:rsidR="00C43CE3" w:rsidRPr="004A324E" w:rsidRDefault="00C43CE3" w:rsidP="00EC153C">
      <w:pPr>
        <w:ind w:firstLine="709"/>
        <w:jc w:val="both"/>
        <w:rPr>
          <w:b/>
          <w:bCs/>
          <w:sz w:val="28"/>
          <w:szCs w:val="28"/>
        </w:rPr>
      </w:pPr>
    </w:p>
    <w:p w:rsidR="00C43CE3" w:rsidRPr="0055477D" w:rsidRDefault="00C43CE3" w:rsidP="0055477D">
      <w:pPr>
        <w:rPr>
          <w:b/>
          <w:bCs/>
          <w:sz w:val="28"/>
          <w:szCs w:val="28"/>
        </w:rPr>
      </w:pPr>
      <w:r w:rsidRPr="0055477D">
        <w:rPr>
          <w:b/>
          <w:bCs/>
          <w:sz w:val="28"/>
          <w:szCs w:val="28"/>
        </w:rPr>
        <w:t>3. Система оценки знаний, умений и навыков обучающихся</w:t>
      </w:r>
    </w:p>
    <w:p w:rsidR="00C43CE3" w:rsidRDefault="00C43CE3" w:rsidP="00EC153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A324E">
        <w:rPr>
          <w:sz w:val="28"/>
          <w:szCs w:val="28"/>
          <w:lang w:eastAsia="ru-RU"/>
        </w:rPr>
        <w:t>3.1</w:t>
      </w:r>
      <w:r>
        <w:rPr>
          <w:sz w:val="28"/>
          <w:szCs w:val="28"/>
          <w:lang w:eastAsia="ru-RU"/>
        </w:rPr>
        <w:t>.</w:t>
      </w:r>
      <w:r w:rsidRPr="004A324E">
        <w:rPr>
          <w:sz w:val="28"/>
          <w:szCs w:val="28"/>
          <w:lang w:eastAsia="ru-RU"/>
        </w:rPr>
        <w:t xml:space="preserve"> При проведении зачета качество подготовки обучающегося фиксируется в зачетных ведомостях словом «зачет». При проведении дифференцированного зачета и контрольной работы качество подготовки обучающегося оценивается по пятибалльной системе: 5 (отлично), 4 (хорошо), 3 (удовлетворительно), 2 (неудовлетворительно). </w:t>
      </w:r>
    </w:p>
    <w:p w:rsidR="00C43CE3" w:rsidRPr="004A324E" w:rsidRDefault="00C43CE3" w:rsidP="00EC153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A324E">
        <w:rPr>
          <w:sz w:val="28"/>
          <w:szCs w:val="28"/>
          <w:lang w:eastAsia="ru-RU"/>
        </w:rPr>
        <w:t>(Критерии оценок Приложение №1)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Для форм промежуточной аттестации, определяющих, уровень и успешность развития обучаемого (прослушивания, текущие зачеты), наиболее соответствует методическое обсуждение без выставления оценки или зачетная система оценок.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Для форм промежуточной аттестации, определяющих конечные результаты этапа обучения (зачеты, академические концерты и др.), наиболее целесообразно применение дифференцированных систем оценок с методическим обсуждением.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3.4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Оценки промежуточной аттестации учащихся вносятся в журнал учета успеваемости отдела, в индивидуальный план учащегося, в дневник учащегося. </w:t>
      </w:r>
      <w:r>
        <w:rPr>
          <w:sz w:val="28"/>
          <w:szCs w:val="28"/>
        </w:rPr>
        <w:t xml:space="preserve"> </w:t>
      </w:r>
      <w:r w:rsidRPr="004A324E">
        <w:rPr>
          <w:sz w:val="28"/>
          <w:szCs w:val="28"/>
        </w:rPr>
        <w:t xml:space="preserve">Четвертные и полугодовые оценки выставляются по результатам текущего контроля успеваемости учащихся в течение четверти или полугодия (среднеарифметический балл), если учащийся посетил не менее 50% учебных занятий. Вопрос об аттестации </w:t>
      </w:r>
      <w:proofErr w:type="gramStart"/>
      <w:r w:rsidRPr="004A324E">
        <w:rPr>
          <w:sz w:val="28"/>
          <w:szCs w:val="28"/>
        </w:rPr>
        <w:t>учащихся, пропустивших более 50% занятий выносится</w:t>
      </w:r>
      <w:proofErr w:type="gramEnd"/>
      <w:r w:rsidRPr="004A324E">
        <w:rPr>
          <w:sz w:val="28"/>
          <w:szCs w:val="28"/>
        </w:rPr>
        <w:t xml:space="preserve"> на рассмотрение педагогического совета.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3.5 .Годовая оценка выставляется на основании:</w:t>
      </w:r>
    </w:p>
    <w:p w:rsidR="00C43CE3" w:rsidRPr="004A324E" w:rsidRDefault="00C43CE3" w:rsidP="00EC153C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4E">
        <w:rPr>
          <w:rFonts w:ascii="Times New Roman" w:hAnsi="Times New Roman" w:cs="Times New Roman"/>
          <w:sz w:val="28"/>
          <w:szCs w:val="28"/>
        </w:rPr>
        <w:t>четвертных оценок,</w:t>
      </w:r>
    </w:p>
    <w:p w:rsidR="00C43CE3" w:rsidRPr="004A324E" w:rsidRDefault="00C43CE3" w:rsidP="00EC153C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4E">
        <w:rPr>
          <w:rFonts w:ascii="Times New Roman" w:hAnsi="Times New Roman" w:cs="Times New Roman"/>
          <w:sz w:val="28"/>
          <w:szCs w:val="28"/>
        </w:rPr>
        <w:lastRenderedPageBreak/>
        <w:t>совокупности результатов по всем формам промежуточной аттестации в течение года,</w:t>
      </w:r>
    </w:p>
    <w:p w:rsidR="00C43CE3" w:rsidRPr="004A324E" w:rsidRDefault="00C43CE3" w:rsidP="00EC153C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4E">
        <w:rPr>
          <w:rFonts w:ascii="Times New Roman" w:hAnsi="Times New Roman" w:cs="Times New Roman"/>
          <w:sz w:val="28"/>
          <w:szCs w:val="28"/>
        </w:rPr>
        <w:t>общего прилежания и отношения к учебному предмету.</w:t>
      </w:r>
    </w:p>
    <w:p w:rsidR="00C43CE3" w:rsidRDefault="00C43CE3" w:rsidP="00EC153C">
      <w:pPr>
        <w:spacing w:line="276" w:lineRule="auto"/>
        <w:jc w:val="center"/>
        <w:rPr>
          <w:bCs/>
          <w:sz w:val="28"/>
          <w:szCs w:val="28"/>
        </w:rPr>
      </w:pPr>
    </w:p>
    <w:p w:rsidR="008F509C" w:rsidRDefault="008F509C" w:rsidP="0055477D">
      <w:pPr>
        <w:spacing w:line="276" w:lineRule="auto"/>
        <w:rPr>
          <w:b/>
          <w:bCs/>
          <w:sz w:val="28"/>
          <w:szCs w:val="28"/>
        </w:rPr>
      </w:pPr>
    </w:p>
    <w:p w:rsidR="00C43CE3" w:rsidRPr="0055477D" w:rsidRDefault="00C43CE3" w:rsidP="0055477D">
      <w:pPr>
        <w:spacing w:line="276" w:lineRule="auto"/>
        <w:rPr>
          <w:b/>
          <w:bCs/>
          <w:sz w:val="28"/>
          <w:szCs w:val="28"/>
        </w:rPr>
      </w:pPr>
      <w:r w:rsidRPr="0055477D">
        <w:rPr>
          <w:b/>
          <w:bCs/>
          <w:sz w:val="28"/>
          <w:szCs w:val="28"/>
        </w:rPr>
        <w:t>4. Заключительные положения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A32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A324E">
        <w:rPr>
          <w:sz w:val="28"/>
          <w:szCs w:val="28"/>
        </w:rPr>
        <w:t>Учащиеся, освоившие в полном объеме образовательные программы, переводятся в следующий класс. Учащиеся, не освоившие программу учебного года и имеющие академическую задолженность по одному и более предметам, переводятся в следующий класс условно. Решением педсовета устанавливаются сроки и формы ликвидации академической задолженности. Ответственность за ликвидацию задолженностей возлагается на родителей (законных представителей) обучающихся. Отчисление по образовавшейся академической задолженности может быть осуществлено только по заявлению родителей (законных представителей) обучающихся.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4.2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Администрация школы обязана довести решения экзаменационной комиссии до сведения учащихся и их родителей (законных представителей) в случае неудовлетворительных результатов учебного года или аттестации - в письменном виде под роспись родителей (законных представителей) с указанием даты ознакомления. Письменное извещение родителям хранится в администрации школы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Учащиеся, получившие на экзаменах неудовлетворительные отметки, сдают экзамены повторно в июне, но не раньше,</w:t>
      </w:r>
      <w:r>
        <w:rPr>
          <w:sz w:val="28"/>
          <w:szCs w:val="28"/>
        </w:rPr>
        <w:t xml:space="preserve"> </w:t>
      </w:r>
      <w:r w:rsidRPr="004A324E">
        <w:rPr>
          <w:sz w:val="28"/>
          <w:szCs w:val="28"/>
        </w:rPr>
        <w:t xml:space="preserve">чем через две недели после окончания учебного года. При необходимости по решению педагогического совета школы ученику может быть </w:t>
      </w:r>
      <w:proofErr w:type="gramStart"/>
      <w:r w:rsidRPr="004A324E">
        <w:rPr>
          <w:sz w:val="28"/>
          <w:szCs w:val="28"/>
        </w:rPr>
        <w:t>разрешено</w:t>
      </w:r>
      <w:proofErr w:type="gramEnd"/>
      <w:r w:rsidRPr="004A324E">
        <w:rPr>
          <w:sz w:val="28"/>
          <w:szCs w:val="28"/>
        </w:rPr>
        <w:t xml:space="preserve"> сдавать повторные экзамены в августе.</w:t>
      </w:r>
    </w:p>
    <w:p w:rsidR="00C43CE3" w:rsidRPr="004A324E" w:rsidRDefault="00C43CE3" w:rsidP="00EC153C">
      <w:pPr>
        <w:spacing w:line="276" w:lineRule="auto"/>
        <w:ind w:firstLine="709"/>
        <w:jc w:val="both"/>
        <w:rPr>
          <w:sz w:val="28"/>
          <w:szCs w:val="28"/>
        </w:rPr>
      </w:pPr>
      <w:r w:rsidRPr="004A324E">
        <w:rPr>
          <w:sz w:val="28"/>
          <w:szCs w:val="28"/>
        </w:rPr>
        <w:t>4.4</w:t>
      </w:r>
      <w:r>
        <w:rPr>
          <w:sz w:val="28"/>
          <w:szCs w:val="28"/>
        </w:rPr>
        <w:t>.</w:t>
      </w:r>
      <w:r w:rsidRPr="004A324E">
        <w:rPr>
          <w:sz w:val="28"/>
          <w:szCs w:val="28"/>
        </w:rPr>
        <w:t xml:space="preserve"> В случае несогласия учащихся и их родителей с решением экзаменационной комиссии оценка может быть пересмотрена. На основании письменного заявления родителей создается апелляционная комиссия.  Процедура создания предусмотрена в положении «Об апелляционной комиссии».</w:t>
      </w:r>
    </w:p>
    <w:p w:rsidR="00C43CE3" w:rsidRDefault="00C43CE3" w:rsidP="00EC153C">
      <w:pPr>
        <w:widowControl/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tbl>
      <w:tblPr>
        <w:tblpPr w:leftFromText="180" w:rightFromText="180" w:horzAnchor="margin" w:tblpXSpec="right" w:tblpY="-720"/>
        <w:tblW w:w="0" w:type="auto"/>
        <w:tblLook w:val="00A0" w:firstRow="1" w:lastRow="0" w:firstColumn="1" w:lastColumn="0" w:noHBand="0" w:noVBand="0"/>
      </w:tblPr>
      <w:tblGrid>
        <w:gridCol w:w="4738"/>
      </w:tblGrid>
      <w:tr w:rsidR="00C43CE3" w:rsidRPr="004B4F2F" w:rsidTr="002B57D9">
        <w:trPr>
          <w:trHeight w:val="2280"/>
        </w:trPr>
        <w:tc>
          <w:tcPr>
            <w:tcW w:w="4738" w:type="dxa"/>
          </w:tcPr>
          <w:p w:rsidR="008F509C" w:rsidRDefault="008F509C" w:rsidP="002B57D9">
            <w:pPr>
              <w:spacing w:line="276" w:lineRule="auto"/>
              <w:rPr>
                <w:rFonts w:cs="Tahoma"/>
                <w:sz w:val="28"/>
                <w:szCs w:val="28"/>
              </w:rPr>
            </w:pPr>
          </w:p>
          <w:p w:rsidR="00C43CE3" w:rsidRPr="004B4F2F" w:rsidRDefault="00C43CE3" w:rsidP="002B57D9">
            <w:pPr>
              <w:spacing w:line="276" w:lineRule="auto"/>
              <w:rPr>
                <w:rFonts w:cs="Tahoma"/>
                <w:sz w:val="28"/>
                <w:szCs w:val="28"/>
              </w:rPr>
            </w:pPr>
            <w:r w:rsidRPr="004B4F2F">
              <w:rPr>
                <w:rFonts w:cs="Tahoma"/>
                <w:sz w:val="28"/>
                <w:szCs w:val="28"/>
              </w:rPr>
              <w:t xml:space="preserve">Приложение № </w:t>
            </w:r>
            <w:r>
              <w:rPr>
                <w:rFonts w:cs="Tahoma"/>
                <w:sz w:val="28"/>
                <w:szCs w:val="28"/>
              </w:rPr>
              <w:t>1</w:t>
            </w:r>
            <w:r w:rsidRPr="004B4F2F">
              <w:rPr>
                <w:rFonts w:cs="Tahoma"/>
                <w:sz w:val="28"/>
                <w:szCs w:val="28"/>
              </w:rPr>
              <w:t xml:space="preserve"> </w:t>
            </w:r>
          </w:p>
          <w:p w:rsidR="00C43CE3" w:rsidRDefault="00C43CE3" w:rsidP="002B57D9">
            <w:pPr>
              <w:spacing w:line="276" w:lineRule="auto"/>
              <w:rPr>
                <w:rFonts w:cs="Tahoma"/>
                <w:sz w:val="28"/>
                <w:szCs w:val="28"/>
              </w:rPr>
            </w:pPr>
            <w:r w:rsidRPr="004B4F2F">
              <w:rPr>
                <w:rFonts w:cs="Tahoma"/>
                <w:sz w:val="28"/>
                <w:szCs w:val="28"/>
              </w:rPr>
              <w:t xml:space="preserve">К ПОЛОЖЕНИЮ об итоговой аттестации выпускников </w:t>
            </w:r>
            <w:proofErr w:type="gramStart"/>
            <w:r w:rsidRPr="004B4F2F">
              <w:rPr>
                <w:rFonts w:cs="Tahoma"/>
                <w:sz w:val="28"/>
                <w:szCs w:val="28"/>
              </w:rPr>
              <w:t>художественного</w:t>
            </w:r>
            <w:proofErr w:type="gramEnd"/>
            <w:r w:rsidRPr="004B4F2F">
              <w:rPr>
                <w:rFonts w:cs="Tahoma"/>
                <w:sz w:val="28"/>
                <w:szCs w:val="28"/>
              </w:rPr>
              <w:t xml:space="preserve"> – эстетической направленности </w:t>
            </w:r>
          </w:p>
          <w:p w:rsidR="00C43CE3" w:rsidRPr="004B4F2F" w:rsidRDefault="00C43CE3" w:rsidP="002B57D9">
            <w:pPr>
              <w:spacing w:line="276" w:lineRule="auto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протокол №_____</w:t>
            </w:r>
          </w:p>
          <w:p w:rsidR="00C43CE3" w:rsidRPr="004B4F2F" w:rsidRDefault="00C43CE3" w:rsidP="002B57D9">
            <w:pPr>
              <w:spacing w:line="276" w:lineRule="auto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</w:t>
            </w:r>
            <w:r w:rsidRPr="004B4F2F">
              <w:rPr>
                <w:rFonts w:cs="Tahoma"/>
                <w:sz w:val="28"/>
                <w:szCs w:val="28"/>
              </w:rPr>
              <w:t>т «____»___________20__г.</w:t>
            </w:r>
          </w:p>
          <w:p w:rsidR="00C43CE3" w:rsidRPr="004B4F2F" w:rsidRDefault="00C43CE3" w:rsidP="002B57D9">
            <w:pPr>
              <w:spacing w:line="276" w:lineRule="auto"/>
              <w:rPr>
                <w:rFonts w:cs="Tahoma"/>
                <w:sz w:val="28"/>
                <w:szCs w:val="28"/>
              </w:rPr>
            </w:pPr>
          </w:p>
        </w:tc>
      </w:tr>
    </w:tbl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jc w:val="center"/>
        <w:rPr>
          <w:rFonts w:cs="Tahoma"/>
          <w:sz w:val="28"/>
          <w:szCs w:val="28"/>
        </w:rPr>
      </w:pPr>
    </w:p>
    <w:p w:rsidR="00C43CE3" w:rsidRPr="0055477D" w:rsidRDefault="00C43CE3" w:rsidP="00EC153C">
      <w:pPr>
        <w:spacing w:line="276" w:lineRule="auto"/>
        <w:jc w:val="center"/>
        <w:rPr>
          <w:rFonts w:cs="Tahoma"/>
          <w:b/>
          <w:sz w:val="28"/>
          <w:szCs w:val="28"/>
        </w:rPr>
      </w:pPr>
      <w:r w:rsidRPr="0055477D">
        <w:rPr>
          <w:rFonts w:cs="Tahoma"/>
          <w:b/>
          <w:sz w:val="28"/>
          <w:szCs w:val="28"/>
        </w:rPr>
        <w:t>1. Критерии оценок (музыкальное исполнительство)</w:t>
      </w: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1</w:t>
      </w:r>
      <w:r w:rsidRPr="008E763C">
        <w:rPr>
          <w:rFonts w:cs="Tahoma"/>
          <w:sz w:val="28"/>
          <w:szCs w:val="28"/>
        </w:rPr>
        <w:t xml:space="preserve">.1 </w:t>
      </w:r>
      <w:r>
        <w:rPr>
          <w:rFonts w:cs="Tahoma"/>
          <w:sz w:val="28"/>
          <w:szCs w:val="28"/>
        </w:rPr>
        <w:t xml:space="preserve"> </w:t>
      </w:r>
      <w:r w:rsidRPr="008E763C">
        <w:rPr>
          <w:rFonts w:cs="Tahoma"/>
          <w:b/>
          <w:i/>
          <w:sz w:val="28"/>
          <w:szCs w:val="28"/>
        </w:rPr>
        <w:t>«</w:t>
      </w:r>
      <w:r>
        <w:rPr>
          <w:rFonts w:cs="Tahoma"/>
          <w:b/>
          <w:i/>
          <w:sz w:val="28"/>
          <w:szCs w:val="28"/>
        </w:rPr>
        <w:t>О</w:t>
      </w:r>
      <w:r w:rsidRPr="008E763C">
        <w:rPr>
          <w:rFonts w:cs="Tahoma"/>
          <w:b/>
          <w:i/>
          <w:sz w:val="28"/>
          <w:szCs w:val="28"/>
        </w:rPr>
        <w:t>тлично»</w:t>
      </w:r>
      <w:r>
        <w:rPr>
          <w:rFonts w:cs="Tahoma"/>
          <w:sz w:val="28"/>
          <w:szCs w:val="28"/>
        </w:rPr>
        <w:t xml:space="preserve"> - </w:t>
      </w:r>
      <w:r w:rsidRPr="008E763C">
        <w:rPr>
          <w:rFonts w:cs="Tahoma"/>
          <w:sz w:val="28"/>
          <w:szCs w:val="28"/>
        </w:rPr>
        <w:t>Программ</w:t>
      </w:r>
      <w:r>
        <w:rPr>
          <w:rFonts w:cs="Tahoma"/>
          <w:sz w:val="28"/>
          <w:szCs w:val="28"/>
        </w:rPr>
        <w:t xml:space="preserve">а исполнена технически свободно, без остановок, срывов, без ошибок. Выпускник должен продемонстрировать владение формой, стилем, всем спектром динамических оттенков, штрихов, разнообразием </w:t>
      </w:r>
      <w:proofErr w:type="spellStart"/>
      <w:r>
        <w:rPr>
          <w:rFonts w:cs="Tahoma"/>
          <w:sz w:val="28"/>
          <w:szCs w:val="28"/>
        </w:rPr>
        <w:t>звукоизвлечения</w:t>
      </w:r>
      <w:proofErr w:type="spellEnd"/>
      <w:r>
        <w:rPr>
          <w:rFonts w:cs="Tahoma"/>
          <w:sz w:val="28"/>
          <w:szCs w:val="28"/>
        </w:rPr>
        <w:t>. Учащийся должен показать свое отношение к исполняемому произведению, но, не нарушая замысел композитора. Исполнение должно быть эмоциональным и образным.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1.2 </w:t>
      </w:r>
      <w:r w:rsidRPr="006B7347">
        <w:rPr>
          <w:rFonts w:cs="Tahoma"/>
          <w:b/>
          <w:i/>
          <w:sz w:val="28"/>
          <w:szCs w:val="28"/>
        </w:rPr>
        <w:t>«Хорошо»</w:t>
      </w:r>
      <w:r>
        <w:rPr>
          <w:rFonts w:cs="Tahoma"/>
          <w:b/>
          <w:i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П</w:t>
      </w:r>
      <w:r w:rsidRPr="006B7347">
        <w:rPr>
          <w:rFonts w:cs="Tahoma"/>
          <w:sz w:val="28"/>
          <w:szCs w:val="28"/>
        </w:rPr>
        <w:t>рограмм</w:t>
      </w:r>
      <w:r>
        <w:rPr>
          <w:rFonts w:cs="Tahoma"/>
          <w:sz w:val="28"/>
          <w:szCs w:val="28"/>
        </w:rPr>
        <w:t>а</w:t>
      </w:r>
      <w:r>
        <w:rPr>
          <w:rFonts w:cs="Tahoma"/>
          <w:b/>
          <w:i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предполагает технически свободное и уверенное исполнение, эмоционально и образно убедительное, с хорошо проработанным текстом. Выпускник должен продемонстрировать чувство формы, стиля, жанра, владение звуком. Допускаются незначительные ошибки в тексте, случайные остановки, незначительные отклонения от стилистических или жанровых особенностей.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1.3 </w:t>
      </w:r>
      <w:r w:rsidRPr="00490462">
        <w:rPr>
          <w:rFonts w:cs="Tahoma"/>
          <w:b/>
          <w:i/>
          <w:sz w:val="28"/>
          <w:szCs w:val="28"/>
        </w:rPr>
        <w:t>«Удовлетворительно»</w:t>
      </w:r>
      <w:r>
        <w:rPr>
          <w:rFonts w:cs="Tahoma"/>
          <w:sz w:val="28"/>
          <w:szCs w:val="28"/>
        </w:rPr>
        <w:t xml:space="preserve"> Исполнение грамотное, но технически не свободное, неоднократные остановки, ошибки в тексте. Слабое владение формой, отсутствие понятия стиля. Выступление не эмоциональное, не образное, звуковая палитра ограниченная. Оценка «удовлетворительно» может быть выставлена за исполнение программы без текстовых ошибок, но лишенной эмоциональной окраски и образности. 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1.4 </w:t>
      </w:r>
      <w:r w:rsidRPr="00490462">
        <w:rPr>
          <w:rFonts w:cs="Tahoma"/>
          <w:b/>
          <w:i/>
          <w:sz w:val="28"/>
          <w:szCs w:val="28"/>
        </w:rPr>
        <w:t>«Неудовлетворительно»</w:t>
      </w:r>
      <w:r>
        <w:rPr>
          <w:rFonts w:cs="Tahoma"/>
          <w:b/>
          <w:i/>
          <w:sz w:val="28"/>
          <w:szCs w:val="28"/>
        </w:rPr>
        <w:t xml:space="preserve"> </w:t>
      </w:r>
      <w:r w:rsidRPr="00E27616">
        <w:rPr>
          <w:rFonts w:cs="Tahoma"/>
          <w:sz w:val="28"/>
          <w:szCs w:val="28"/>
        </w:rPr>
        <w:t xml:space="preserve">Программа </w:t>
      </w:r>
      <w:r>
        <w:rPr>
          <w:rFonts w:cs="Tahoma"/>
          <w:sz w:val="28"/>
          <w:szCs w:val="28"/>
        </w:rPr>
        <w:t>фактически не исполнена, фрагментарное исполнение текста, не позволяющее оценить у выпускника чувство формы, стиля, образа.  Многочисленные ошибки, крайне небрежное и абсолютно не эмоциональное исполнение.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В случае неявки по причине неготовности или без уважительной причины на выпускной экзамен, учащемуся выставляется «неудовлетворительно».</w:t>
      </w: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8F509C" w:rsidRDefault="008F509C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8F509C" w:rsidRDefault="008F509C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</w:p>
    <w:p w:rsidR="00C43CE3" w:rsidRPr="0055477D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  <w:r w:rsidRPr="0055477D">
        <w:rPr>
          <w:rFonts w:cs="Tahoma"/>
          <w:b/>
          <w:sz w:val="28"/>
          <w:szCs w:val="28"/>
        </w:rPr>
        <w:t>2.  Критерии оценок (Сольфеджио)</w:t>
      </w:r>
    </w:p>
    <w:p w:rsidR="00C43CE3" w:rsidRPr="00284A6D" w:rsidRDefault="00C43CE3" w:rsidP="00EC153C">
      <w:pPr>
        <w:spacing w:line="276" w:lineRule="auto"/>
        <w:ind w:firstLine="851"/>
        <w:jc w:val="center"/>
        <w:rPr>
          <w:rFonts w:cs="Tahoma"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2.1 </w:t>
      </w:r>
      <w:r w:rsidRPr="00E27616">
        <w:rPr>
          <w:rFonts w:cs="Tahoma"/>
          <w:b/>
          <w:i/>
          <w:sz w:val="28"/>
          <w:szCs w:val="28"/>
        </w:rPr>
        <w:t>«Отлично»</w:t>
      </w:r>
      <w:r>
        <w:rPr>
          <w:rFonts w:cs="Tahoma"/>
          <w:sz w:val="28"/>
          <w:szCs w:val="28"/>
        </w:rPr>
        <w:t xml:space="preserve"> Безошибочное выполнение письменной работы. Безупречное интонирование  и свободное владение слуховыми навыками. Владения навыками чтения с листа в пределах трудности на 2 класса ниже выпускного. Отлично подготовленное домашнее задание, владение основами многоголосного пения.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2.2 </w:t>
      </w:r>
      <w:r w:rsidRPr="00D80B8F">
        <w:rPr>
          <w:rFonts w:cs="Tahoma"/>
          <w:b/>
          <w:i/>
          <w:sz w:val="28"/>
          <w:szCs w:val="28"/>
        </w:rPr>
        <w:t>«Хорошо</w:t>
      </w:r>
      <w:r w:rsidRPr="00D80B8F">
        <w:rPr>
          <w:rFonts w:cs="Tahoma"/>
          <w:sz w:val="28"/>
          <w:szCs w:val="28"/>
        </w:rPr>
        <w:t>»  Доп</w:t>
      </w:r>
      <w:r>
        <w:rPr>
          <w:rFonts w:cs="Tahoma"/>
          <w:sz w:val="28"/>
          <w:szCs w:val="28"/>
        </w:rPr>
        <w:t xml:space="preserve">ускаются незначительные ошибки в письменной работе. Уверенное интонирование, владение слуховыми навыками. Достаточно </w:t>
      </w:r>
      <w:proofErr w:type="gramStart"/>
      <w:r>
        <w:rPr>
          <w:rFonts w:cs="Tahoma"/>
          <w:sz w:val="28"/>
          <w:szCs w:val="28"/>
        </w:rPr>
        <w:t>уверенное</w:t>
      </w:r>
      <w:proofErr w:type="gramEnd"/>
      <w:r>
        <w:rPr>
          <w:rFonts w:cs="Tahoma"/>
          <w:sz w:val="28"/>
          <w:szCs w:val="28"/>
        </w:rPr>
        <w:t xml:space="preserve"> владения навыками чтения с листа в пределах трудности на 2 класса ниже.</w:t>
      </w:r>
      <w:r w:rsidRPr="00D80B8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Хорошо подготовленное домашнее задание,</w:t>
      </w:r>
      <w:r w:rsidRPr="00D80B8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владение основами многоголосного пения.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2.3 </w:t>
      </w:r>
      <w:r w:rsidRPr="00D80B8F">
        <w:rPr>
          <w:rFonts w:cs="Tahoma"/>
          <w:b/>
          <w:i/>
          <w:sz w:val="28"/>
          <w:szCs w:val="28"/>
        </w:rPr>
        <w:t>«Удовлетворительно»</w:t>
      </w:r>
      <w:r>
        <w:rPr>
          <w:rFonts w:cs="Tahoma"/>
          <w:b/>
          <w:i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Наличие значительных ошибок в письменной работе. Слабое интонирование, детонация, плохая музыкальная память, плохо развитое  чувство ритма. </w:t>
      </w:r>
      <w:proofErr w:type="gramStart"/>
      <w:r>
        <w:rPr>
          <w:rFonts w:cs="Tahoma"/>
          <w:sz w:val="28"/>
          <w:szCs w:val="28"/>
        </w:rPr>
        <w:t>Посредственное</w:t>
      </w:r>
      <w:proofErr w:type="gramEnd"/>
      <w:r>
        <w:rPr>
          <w:rFonts w:cs="Tahoma"/>
          <w:sz w:val="28"/>
          <w:szCs w:val="28"/>
        </w:rPr>
        <w:t xml:space="preserve"> владение слуховыми навыками. Не эмоционально исполненное домашнее задание. Отсутствие чувства многоголосной фактуры.</w:t>
      </w:r>
    </w:p>
    <w:p w:rsidR="00C43CE3" w:rsidRPr="00D80B8F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2.4 </w:t>
      </w:r>
      <w:r w:rsidRPr="00D80B8F">
        <w:rPr>
          <w:rFonts w:cs="Tahoma"/>
          <w:b/>
          <w:i/>
          <w:sz w:val="28"/>
          <w:szCs w:val="28"/>
        </w:rPr>
        <w:t>«Неудовлетворительно»</w:t>
      </w:r>
      <w:r w:rsidRPr="00D80B8F">
        <w:rPr>
          <w:rFonts w:cs="Tahoma"/>
          <w:b/>
          <w:sz w:val="28"/>
          <w:szCs w:val="28"/>
        </w:rPr>
        <w:t xml:space="preserve">  </w:t>
      </w:r>
      <w:r>
        <w:rPr>
          <w:rFonts w:cs="Tahoma"/>
          <w:sz w:val="28"/>
          <w:szCs w:val="28"/>
        </w:rPr>
        <w:t xml:space="preserve">Невыполнение письменной работы. Отсутствие какого-либо интонирования и владения слуховыми навыками. Неспособность пропеть с листа простейшую мелодию. </w:t>
      </w:r>
      <w:proofErr w:type="gramStart"/>
      <w:r>
        <w:rPr>
          <w:rFonts w:cs="Tahoma"/>
          <w:sz w:val="28"/>
          <w:szCs w:val="28"/>
        </w:rPr>
        <w:t>Фактическое</w:t>
      </w:r>
      <w:proofErr w:type="gramEnd"/>
      <w:r>
        <w:rPr>
          <w:rFonts w:cs="Tahoma"/>
          <w:sz w:val="28"/>
          <w:szCs w:val="28"/>
        </w:rPr>
        <w:t xml:space="preserve"> не выполнения домашнего задания. Отсутствие музыкальной памяти и чувства ритма. </w:t>
      </w:r>
    </w:p>
    <w:p w:rsidR="00C43CE3" w:rsidRPr="0055477D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  <w:r w:rsidRPr="0055477D">
        <w:rPr>
          <w:rFonts w:cs="Tahoma"/>
          <w:b/>
          <w:sz w:val="28"/>
          <w:szCs w:val="28"/>
        </w:rPr>
        <w:t>3. Критерии оценок (Художественное отделение)</w:t>
      </w:r>
    </w:p>
    <w:p w:rsidR="00C43CE3" w:rsidRPr="00284A6D" w:rsidRDefault="00C43CE3" w:rsidP="00EC153C">
      <w:pPr>
        <w:spacing w:line="276" w:lineRule="auto"/>
        <w:ind w:firstLine="851"/>
        <w:jc w:val="center"/>
        <w:rPr>
          <w:rFonts w:cs="Tahoma"/>
          <w:sz w:val="28"/>
          <w:szCs w:val="28"/>
        </w:rPr>
      </w:pP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 w:rsidRPr="00361B76">
        <w:rPr>
          <w:rFonts w:cs="Tahoma"/>
          <w:sz w:val="28"/>
          <w:szCs w:val="28"/>
        </w:rPr>
        <w:t>Владение приемами графического языка, владение основными композиционными и техническими приемами. Гармоничность, пропорциональность, ритмичность композиции создание художественного образа. Решение графических задач.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20"/>
        <w:gridCol w:w="5662"/>
      </w:tblGrid>
      <w:tr w:rsidR="00C43CE3" w:rsidRPr="00361B76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361B76" w:rsidRDefault="00C43CE3" w:rsidP="002B57D9">
            <w:pPr>
              <w:snapToGrid w:val="0"/>
              <w:contextualSpacing/>
              <w:jc w:val="center"/>
              <w:rPr>
                <w:b/>
              </w:rPr>
            </w:pPr>
            <w:r w:rsidRPr="00361B76">
              <w:rPr>
                <w:b/>
              </w:rPr>
              <w:t>Параметры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CE3" w:rsidRPr="00361B76" w:rsidRDefault="00C43CE3" w:rsidP="002B57D9">
            <w:pPr>
              <w:snapToGrid w:val="0"/>
              <w:contextualSpacing/>
              <w:jc w:val="center"/>
              <w:rPr>
                <w:b/>
              </w:rPr>
            </w:pPr>
            <w:r w:rsidRPr="00361B76">
              <w:rPr>
                <w:b/>
              </w:rPr>
              <w:t>Критерии</w:t>
            </w:r>
          </w:p>
        </w:tc>
      </w:tr>
      <w:tr w:rsidR="00C43CE3" w:rsidRPr="00361B76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361B76" w:rsidRDefault="00C43CE3" w:rsidP="002B57D9">
            <w:pPr>
              <w:snapToGrid w:val="0"/>
              <w:contextualSpacing/>
              <w:rPr>
                <w:b/>
              </w:rPr>
            </w:pPr>
            <w:r w:rsidRPr="00361B76">
              <w:rPr>
                <w:rFonts w:cs="Tahoma"/>
              </w:rPr>
              <w:t>Соответствие образа заданной теме.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361B76" w:rsidRDefault="00C43CE3" w:rsidP="00EC153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cs="Tahoma"/>
              </w:rPr>
            </w:pPr>
            <w:r>
              <w:rPr>
                <w:rFonts w:cs="Tahoma"/>
              </w:rPr>
              <w:t>с</w:t>
            </w:r>
            <w:r w:rsidRPr="00361B76">
              <w:rPr>
                <w:rFonts w:cs="Tahoma"/>
              </w:rPr>
              <w:t>оответствие изображаемого объекта, предмета выбранной теме.</w:t>
            </w:r>
          </w:p>
        </w:tc>
      </w:tr>
      <w:tr w:rsidR="00C43CE3" w:rsidRPr="00361B76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CE3" w:rsidRPr="00361B76" w:rsidRDefault="00C43CE3" w:rsidP="002B57D9">
            <w:pPr>
              <w:contextualSpacing/>
              <w:jc w:val="both"/>
            </w:pPr>
            <w:r w:rsidRPr="00361B76">
              <w:rPr>
                <w:rFonts w:cs="Tahoma"/>
              </w:rPr>
              <w:t>Композиционное решение.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rPr>
                <w:rFonts w:cs="Tahoma"/>
              </w:rPr>
              <w:t>р</w:t>
            </w:r>
            <w:r w:rsidRPr="00361B76">
              <w:rPr>
                <w:rFonts w:cs="Tahoma"/>
              </w:rPr>
              <w:t xml:space="preserve">азмещение изображаемых предметов в листе. </w:t>
            </w:r>
          </w:p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proofErr w:type="spellStart"/>
            <w:r>
              <w:rPr>
                <w:rFonts w:cs="Tahoma"/>
              </w:rPr>
              <w:t>с</w:t>
            </w:r>
            <w:r w:rsidRPr="00361B76">
              <w:rPr>
                <w:rFonts w:cs="Tahoma"/>
              </w:rPr>
              <w:t>ложносочиненность</w:t>
            </w:r>
            <w:proofErr w:type="spellEnd"/>
            <w:r w:rsidRPr="00361B76">
              <w:rPr>
                <w:rFonts w:cs="Tahoma"/>
              </w:rPr>
              <w:t xml:space="preserve"> композиции.</w:t>
            </w:r>
          </w:p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rPr>
                <w:rFonts w:cs="Tahoma"/>
              </w:rPr>
              <w:t>в</w:t>
            </w:r>
            <w:r w:rsidRPr="00361B76">
              <w:rPr>
                <w:rFonts w:cs="Tahoma"/>
              </w:rPr>
              <w:t>ыявление композиционного центра.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>п</w:t>
            </w:r>
            <w:r w:rsidRPr="00361B76">
              <w:t>ередача объема через цветов</w:t>
            </w:r>
            <w:r>
              <w:t>ые отношения.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>б</w:t>
            </w:r>
            <w:r w:rsidRPr="00361B76">
              <w:t>лижний и дальний план.</w:t>
            </w:r>
          </w:p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>р</w:t>
            </w:r>
            <w:r w:rsidRPr="00361B76">
              <w:t>ешение пространства через тоновые и цветовые отношения</w:t>
            </w:r>
          </w:p>
        </w:tc>
      </w:tr>
      <w:tr w:rsidR="00C43CE3" w:rsidRPr="00361B76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361B76" w:rsidRDefault="00C43CE3" w:rsidP="002B57D9">
            <w:pPr>
              <w:snapToGrid w:val="0"/>
              <w:contextualSpacing/>
              <w:jc w:val="both"/>
              <w:rPr>
                <w:b/>
              </w:rPr>
            </w:pPr>
            <w:r w:rsidRPr="00361B76">
              <w:rPr>
                <w:rFonts w:cs="Tahoma"/>
              </w:rPr>
              <w:t>Колористическое решение живописных задач.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rPr>
                <w:rFonts w:cs="Tahoma"/>
              </w:rPr>
              <w:t>с</w:t>
            </w:r>
            <w:r w:rsidRPr="00361B76">
              <w:rPr>
                <w:rFonts w:cs="Tahoma"/>
              </w:rPr>
              <w:t xml:space="preserve">ложность и гармоничность цветовой гаммы. 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proofErr w:type="spellStart"/>
            <w:r>
              <w:rPr>
                <w:rFonts w:cs="Tahoma"/>
              </w:rPr>
              <w:t>з</w:t>
            </w:r>
            <w:r w:rsidRPr="00361B76">
              <w:rPr>
                <w:rFonts w:cs="Tahoma"/>
              </w:rPr>
              <w:t>аполненность</w:t>
            </w:r>
            <w:proofErr w:type="spellEnd"/>
            <w:r w:rsidRPr="00361B76">
              <w:rPr>
                <w:rFonts w:cs="Tahoma"/>
              </w:rPr>
              <w:t xml:space="preserve"> цветом листа.</w:t>
            </w:r>
            <w:r>
              <w:t xml:space="preserve"> 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>с</w:t>
            </w:r>
            <w:r w:rsidRPr="00361B76">
              <w:t xml:space="preserve">ложность и гармоничность цветовой гаммы. 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361B76">
              <w:t xml:space="preserve">взаимосвязь предметов через их цветовые </w:t>
            </w:r>
            <w:r w:rsidRPr="00361B76">
              <w:lastRenderedPageBreak/>
              <w:t>отношения (рефлексы, дополни­тельные цвета).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361B76">
              <w:t>светотеневая моделировка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>соблюдение з</w:t>
            </w:r>
            <w:r w:rsidRPr="00361B76">
              <w:t>акон</w:t>
            </w:r>
            <w:r>
              <w:t>ов</w:t>
            </w:r>
            <w:r w:rsidRPr="00361B76">
              <w:t xml:space="preserve"> светотени, контраст</w:t>
            </w:r>
            <w:r>
              <w:t xml:space="preserve">ов и </w:t>
            </w:r>
            <w:r w:rsidRPr="00361B76">
              <w:t xml:space="preserve"> передач</w:t>
            </w:r>
            <w:r>
              <w:t>и</w:t>
            </w:r>
            <w:r w:rsidRPr="00361B76">
              <w:t xml:space="preserve"> пространства.</w:t>
            </w:r>
          </w:p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361B76">
              <w:t>Расстановка акцентов</w:t>
            </w:r>
          </w:p>
        </w:tc>
      </w:tr>
      <w:tr w:rsidR="00C43CE3" w:rsidRPr="00361B76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361B76" w:rsidRDefault="00C43CE3" w:rsidP="002B57D9">
            <w:pPr>
              <w:snapToGrid w:val="0"/>
              <w:contextualSpacing/>
              <w:jc w:val="both"/>
              <w:rPr>
                <w:rFonts w:cs="Tahoma"/>
              </w:rPr>
            </w:pPr>
            <w:r w:rsidRPr="00361B76">
              <w:rPr>
                <w:rFonts w:cs="Tahoma"/>
              </w:rPr>
              <w:lastRenderedPageBreak/>
              <w:t>Оригинальное решение графических задач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  <w:rPr>
                <w:rFonts w:cs="Tahoma"/>
              </w:rPr>
            </w:pPr>
            <w:r>
              <w:rPr>
                <w:rFonts w:cs="Tahoma"/>
              </w:rPr>
              <w:t>в</w:t>
            </w:r>
            <w:r w:rsidRPr="00361B76">
              <w:rPr>
                <w:rFonts w:cs="Tahoma"/>
              </w:rPr>
              <w:t>ладение приемами графического языка с учетом возрастных особенностей</w:t>
            </w:r>
          </w:p>
          <w:p w:rsidR="00C43CE3" w:rsidRPr="00F55C88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  <w:rPr>
                <w:rFonts w:cs="Tahoma"/>
              </w:rPr>
            </w:pPr>
            <w:r>
              <w:rPr>
                <w:rFonts w:cs="Tahoma"/>
              </w:rPr>
              <w:t>с</w:t>
            </w:r>
            <w:r w:rsidRPr="00361B76">
              <w:rPr>
                <w:rFonts w:cs="Tahoma"/>
              </w:rPr>
              <w:t>ложность сочленения графического решения.</w:t>
            </w:r>
          </w:p>
          <w:p w:rsidR="00C43CE3" w:rsidRPr="00361B76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  <w:rPr>
                <w:rFonts w:cs="Tahoma"/>
              </w:rPr>
            </w:pPr>
            <w:r>
              <w:rPr>
                <w:rFonts w:cs="Tahoma"/>
              </w:rPr>
              <w:t>п</w:t>
            </w:r>
            <w:r w:rsidRPr="00F55C88">
              <w:rPr>
                <w:rFonts w:cs="Tahoma"/>
              </w:rPr>
              <w:t>ропорции, перспектива, постановка предмета на плоскости, передача пространства.</w:t>
            </w:r>
          </w:p>
        </w:tc>
      </w:tr>
    </w:tbl>
    <w:p w:rsidR="00C43CE3" w:rsidRPr="00EF5C38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Просмотр работ  оценивается по 5-ти балльной системе по перечисленным критериям. Общий бал выставляется как среднеарифметическое число.</w:t>
      </w:r>
    </w:p>
    <w:p w:rsidR="00C43CE3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</w:p>
    <w:p w:rsidR="00C43CE3" w:rsidRPr="0055477D" w:rsidRDefault="00C43CE3" w:rsidP="00EC153C">
      <w:pPr>
        <w:spacing w:line="276" w:lineRule="auto"/>
        <w:ind w:firstLine="851"/>
        <w:jc w:val="center"/>
        <w:rPr>
          <w:rFonts w:cs="Tahoma"/>
          <w:b/>
          <w:sz w:val="28"/>
          <w:szCs w:val="28"/>
        </w:rPr>
      </w:pPr>
      <w:r w:rsidRPr="0055477D">
        <w:rPr>
          <w:rFonts w:cs="Tahoma"/>
          <w:b/>
          <w:sz w:val="28"/>
          <w:szCs w:val="28"/>
        </w:rPr>
        <w:t>4. Критерии оценок (Хореографическое отделение)</w:t>
      </w:r>
    </w:p>
    <w:p w:rsidR="00C43CE3" w:rsidRDefault="00C43CE3" w:rsidP="00EC153C">
      <w:pPr>
        <w:spacing w:line="276" w:lineRule="auto"/>
        <w:rPr>
          <w:rFonts w:cs="Tahoma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20"/>
        <w:gridCol w:w="5662"/>
      </w:tblGrid>
      <w:tr w:rsidR="00C43CE3" w:rsidRPr="00785191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785191" w:rsidRDefault="00C43CE3" w:rsidP="002B57D9">
            <w:pPr>
              <w:snapToGrid w:val="0"/>
              <w:contextualSpacing/>
              <w:jc w:val="center"/>
              <w:rPr>
                <w:b/>
              </w:rPr>
            </w:pPr>
            <w:r w:rsidRPr="00785191">
              <w:rPr>
                <w:b/>
              </w:rPr>
              <w:t>Параметры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CE3" w:rsidRPr="00785191" w:rsidRDefault="00C43CE3" w:rsidP="002B57D9">
            <w:pPr>
              <w:snapToGrid w:val="0"/>
              <w:contextualSpacing/>
              <w:jc w:val="center"/>
              <w:rPr>
                <w:b/>
              </w:rPr>
            </w:pPr>
            <w:r w:rsidRPr="00785191">
              <w:rPr>
                <w:b/>
              </w:rPr>
              <w:t>Критерии</w:t>
            </w:r>
          </w:p>
        </w:tc>
      </w:tr>
      <w:tr w:rsidR="00C43CE3" w:rsidRPr="00785191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785191" w:rsidRDefault="00C43CE3" w:rsidP="002B57D9">
            <w:pPr>
              <w:snapToGrid w:val="0"/>
              <w:contextualSpacing/>
              <w:rPr>
                <w:b/>
              </w:rPr>
            </w:pPr>
            <w:r>
              <w:rPr>
                <w:b/>
              </w:rPr>
              <w:t>Исходные физиологические данные</w:t>
            </w:r>
            <w:r w:rsidRPr="00785191">
              <w:rPr>
                <w:b/>
              </w:rPr>
              <w:t xml:space="preserve"> 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snapToGrid w:val="0"/>
              <w:contextualSpacing/>
              <w:jc w:val="both"/>
            </w:pPr>
            <w:r w:rsidRPr="00785191">
              <w:t>Осанка</w:t>
            </w:r>
            <w:r>
              <w:t xml:space="preserve"> 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proofErr w:type="spellStart"/>
            <w:r w:rsidRPr="00785191">
              <w:t>выворотность</w:t>
            </w:r>
            <w:proofErr w:type="spellEnd"/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танцевальный шаг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подъем стопы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гибкость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прыжок</w:t>
            </w:r>
          </w:p>
        </w:tc>
      </w:tr>
      <w:tr w:rsidR="00C43CE3" w:rsidRPr="00785191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CE3" w:rsidRPr="00785191" w:rsidRDefault="00C43CE3" w:rsidP="002B57D9">
            <w:pPr>
              <w:snapToGrid w:val="0"/>
              <w:contextualSpacing/>
              <w:jc w:val="both"/>
              <w:rPr>
                <w:b/>
                <w:color w:val="000000"/>
              </w:rPr>
            </w:pPr>
            <w:r w:rsidRPr="00785191">
              <w:rPr>
                <w:b/>
                <w:color w:val="000000"/>
              </w:rPr>
              <w:t>Музыкально-ритмические способности</w:t>
            </w:r>
          </w:p>
          <w:p w:rsidR="00C43CE3" w:rsidRPr="00785191" w:rsidRDefault="00C43CE3" w:rsidP="002B57D9">
            <w:pPr>
              <w:contextualSpacing/>
              <w:jc w:val="both"/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snapToGrid w:val="0"/>
              <w:contextualSpacing/>
              <w:jc w:val="both"/>
            </w:pPr>
            <w:r w:rsidRPr="00785191">
              <w:t>чувство ритма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 xml:space="preserve">координация движений: 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мышечная</w:t>
            </w:r>
            <w:r>
              <w:t xml:space="preserve"> реакция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 w:rsidRPr="00785191">
              <w:t>двигательная</w:t>
            </w:r>
            <w:r>
              <w:t xml:space="preserve"> реакция</w:t>
            </w:r>
          </w:p>
        </w:tc>
      </w:tr>
      <w:tr w:rsidR="00C43CE3" w:rsidRPr="00785191" w:rsidTr="002B57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3CE3" w:rsidRPr="00785191" w:rsidRDefault="00C43CE3" w:rsidP="002B57D9">
            <w:pPr>
              <w:snapToGrid w:val="0"/>
              <w:contextualSpacing/>
              <w:jc w:val="both"/>
              <w:rPr>
                <w:b/>
              </w:rPr>
            </w:pPr>
            <w:r w:rsidRPr="00785191">
              <w:rPr>
                <w:b/>
              </w:rPr>
              <w:t>Сценическая культура</w:t>
            </w:r>
          </w:p>
          <w:p w:rsidR="00C43CE3" w:rsidRPr="00785191" w:rsidRDefault="00C43CE3" w:rsidP="002B57D9">
            <w:pPr>
              <w:snapToGrid w:val="0"/>
              <w:contextualSpacing/>
              <w:jc w:val="both"/>
              <w:rPr>
                <w:b/>
              </w:rPr>
            </w:pPr>
          </w:p>
          <w:p w:rsidR="00C43CE3" w:rsidRPr="00785191" w:rsidRDefault="00C43CE3" w:rsidP="002B57D9">
            <w:pPr>
              <w:snapToGrid w:val="0"/>
              <w:contextualSpacing/>
              <w:jc w:val="both"/>
              <w:rPr>
                <w:b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snapToGrid w:val="0"/>
              <w:contextualSpacing/>
              <w:jc w:val="both"/>
            </w:pPr>
            <w:r w:rsidRPr="00785191">
              <w:t>эмоциональная выразительность</w:t>
            </w:r>
          </w:p>
          <w:p w:rsidR="00C43CE3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 xml:space="preserve">способность </w:t>
            </w:r>
            <w:r w:rsidRPr="00785191">
              <w:t>создани</w:t>
            </w:r>
            <w:r>
              <w:t>я</w:t>
            </w:r>
            <w:r w:rsidRPr="00785191">
              <w:t xml:space="preserve"> сценического образа</w:t>
            </w:r>
          </w:p>
          <w:p w:rsidR="00C43CE3" w:rsidRPr="00785191" w:rsidRDefault="00C43CE3" w:rsidP="00EC153C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jc w:val="both"/>
            </w:pPr>
            <w:r>
              <w:t xml:space="preserve">чувство стиля </w:t>
            </w:r>
          </w:p>
        </w:tc>
      </w:tr>
    </w:tbl>
    <w:p w:rsidR="00C43CE3" w:rsidRDefault="00C43CE3" w:rsidP="00EC153C">
      <w:pPr>
        <w:spacing w:line="276" w:lineRule="auto"/>
        <w:ind w:firstLine="851"/>
        <w:jc w:val="both"/>
        <w:rPr>
          <w:rFonts w:cs="Tahoma"/>
          <w:b/>
          <w:sz w:val="28"/>
          <w:szCs w:val="28"/>
        </w:rPr>
      </w:pPr>
    </w:p>
    <w:p w:rsidR="00C43CE3" w:rsidRPr="00EF5C38" w:rsidRDefault="00C43CE3" w:rsidP="00EC153C">
      <w:pPr>
        <w:spacing w:line="276" w:lineRule="auto"/>
        <w:ind w:firstLine="851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Выступление оценивается по 5-ти балльной системе по перечисленным критериям. Общий бал выставляется как среднеарифметическое число.</w:t>
      </w:r>
    </w:p>
    <w:p w:rsidR="00C43CE3" w:rsidRDefault="00C43CE3" w:rsidP="00EC153C">
      <w:pPr>
        <w:spacing w:line="276" w:lineRule="auto"/>
        <w:jc w:val="both"/>
        <w:rPr>
          <w:rFonts w:cs="Tahoma"/>
          <w:sz w:val="28"/>
          <w:szCs w:val="28"/>
        </w:rPr>
      </w:pPr>
    </w:p>
    <w:p w:rsidR="00C43CE3" w:rsidRDefault="00C43CE3" w:rsidP="00EC153C">
      <w:pPr>
        <w:spacing w:line="276" w:lineRule="auto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Заместитель директора </w:t>
      </w:r>
    </w:p>
    <w:p w:rsidR="00C43CE3" w:rsidRDefault="00C43CE3" w:rsidP="00EC153C">
      <w:pPr>
        <w:spacing w:line="276" w:lineRule="auto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 учебно-воспитательной работе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>_____________</w:t>
      </w:r>
      <w:r>
        <w:rPr>
          <w:rFonts w:cs="Tahoma"/>
          <w:sz w:val="28"/>
          <w:szCs w:val="28"/>
        </w:rPr>
        <w:tab/>
      </w:r>
      <w:r w:rsidR="006A01A2">
        <w:rPr>
          <w:rFonts w:cs="Tahoma"/>
          <w:sz w:val="28"/>
          <w:szCs w:val="28"/>
        </w:rPr>
        <w:t>Э.Н. Аюпова</w:t>
      </w:r>
    </w:p>
    <w:p w:rsidR="00C43CE3" w:rsidRDefault="00C43CE3"/>
    <w:sectPr w:rsidR="00C43CE3" w:rsidSect="00870B37">
      <w:pgSz w:w="11906" w:h="16838"/>
      <w:pgMar w:top="5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000000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1B059F7"/>
    <w:multiLevelType w:val="hybridMultilevel"/>
    <w:tmpl w:val="399C9776"/>
    <w:lvl w:ilvl="0" w:tplc="1396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23F88"/>
    <w:multiLevelType w:val="hybridMultilevel"/>
    <w:tmpl w:val="2092F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B9333A"/>
    <w:multiLevelType w:val="hybridMultilevel"/>
    <w:tmpl w:val="D7404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64178D"/>
    <w:multiLevelType w:val="hybridMultilevel"/>
    <w:tmpl w:val="52A4AD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61A377B3"/>
    <w:multiLevelType w:val="hybridMultilevel"/>
    <w:tmpl w:val="A4BC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53C"/>
    <w:rsid w:val="000560B0"/>
    <w:rsid w:val="00092500"/>
    <w:rsid w:val="00121F6D"/>
    <w:rsid w:val="002044B7"/>
    <w:rsid w:val="00284A6D"/>
    <w:rsid w:val="002940F8"/>
    <w:rsid w:val="002A10E6"/>
    <w:rsid w:val="002B57D9"/>
    <w:rsid w:val="002B7765"/>
    <w:rsid w:val="002D7B18"/>
    <w:rsid w:val="002E1665"/>
    <w:rsid w:val="002E3D94"/>
    <w:rsid w:val="00334378"/>
    <w:rsid w:val="00361B76"/>
    <w:rsid w:val="003F3B06"/>
    <w:rsid w:val="00490462"/>
    <w:rsid w:val="004A324E"/>
    <w:rsid w:val="004B4F2F"/>
    <w:rsid w:val="004C1BAB"/>
    <w:rsid w:val="004D6D7A"/>
    <w:rsid w:val="004F463C"/>
    <w:rsid w:val="0055477D"/>
    <w:rsid w:val="00586CB1"/>
    <w:rsid w:val="005A51D5"/>
    <w:rsid w:val="006A01A2"/>
    <w:rsid w:val="006B7347"/>
    <w:rsid w:val="006F7C98"/>
    <w:rsid w:val="00785191"/>
    <w:rsid w:val="00870B37"/>
    <w:rsid w:val="008A3182"/>
    <w:rsid w:val="008D307A"/>
    <w:rsid w:val="008E763C"/>
    <w:rsid w:val="008F509C"/>
    <w:rsid w:val="0098768D"/>
    <w:rsid w:val="00A4249C"/>
    <w:rsid w:val="00A65A07"/>
    <w:rsid w:val="00B20C03"/>
    <w:rsid w:val="00B71D1D"/>
    <w:rsid w:val="00BE002E"/>
    <w:rsid w:val="00C43CE3"/>
    <w:rsid w:val="00C92B82"/>
    <w:rsid w:val="00D80B8F"/>
    <w:rsid w:val="00D82970"/>
    <w:rsid w:val="00D96F70"/>
    <w:rsid w:val="00E27616"/>
    <w:rsid w:val="00EB5F6D"/>
    <w:rsid w:val="00EC153C"/>
    <w:rsid w:val="00ED039C"/>
    <w:rsid w:val="00EE2CDA"/>
    <w:rsid w:val="00EF5C38"/>
    <w:rsid w:val="00F55C88"/>
    <w:rsid w:val="00F62038"/>
    <w:rsid w:val="00F6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3C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C153C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EC153C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92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92B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23</cp:revision>
  <cp:lastPrinted>2018-08-17T12:47:00Z</cp:lastPrinted>
  <dcterms:created xsi:type="dcterms:W3CDTF">2014-10-12T21:03:00Z</dcterms:created>
  <dcterms:modified xsi:type="dcterms:W3CDTF">2022-11-11T13:02:00Z</dcterms:modified>
</cp:coreProperties>
</file>